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olor w:val="auto"/>
          <w:sz w:val="32"/>
          <w:szCs w:val="32"/>
          <w:highlight w:val="none"/>
        </w:rPr>
      </w:pPr>
      <w:r>
        <w:rPr>
          <w:rFonts w:hint="eastAsia"/>
          <w:color w:val="auto"/>
          <w:sz w:val="32"/>
          <w:szCs w:val="32"/>
          <w:highlight w:val="none"/>
        </w:rPr>
        <w:t xml:space="preserve"> </w:t>
      </w:r>
    </w:p>
    <w:p>
      <w:pPr>
        <w:jc w:val="center"/>
        <w:rPr>
          <w:rFonts w:hint="default" w:ascii="宋体" w:hAnsi="宋体" w:eastAsia="宋体"/>
          <w:b/>
          <w:color w:val="auto"/>
          <w:sz w:val="32"/>
          <w:szCs w:val="32"/>
          <w:highlight w:val="none"/>
          <w:lang w:val="en-US" w:eastAsia="zh-CN"/>
        </w:rPr>
      </w:pPr>
      <w:r>
        <w:rPr>
          <w:rFonts w:hint="eastAsia" w:ascii="宋体" w:hAnsi="宋体"/>
          <w:b/>
          <w:color w:val="auto"/>
          <w:sz w:val="32"/>
          <w:szCs w:val="32"/>
          <w:highlight w:val="none"/>
          <w:lang w:val="en-US" w:eastAsia="zh-CN"/>
        </w:rPr>
        <w:t xml:space="preserve">                          </w:t>
      </w:r>
    </w:p>
    <w:p>
      <w:pPr>
        <w:jc w:val="both"/>
        <w:rPr>
          <w:rFonts w:hint="eastAsia" w:ascii="宋体" w:hAnsi="宋体" w:eastAsia="宋体" w:cs="Times New Roman"/>
          <w:b/>
          <w:color w:val="auto"/>
          <w:sz w:val="32"/>
          <w:szCs w:val="32"/>
          <w:highlight w:val="none"/>
        </w:rPr>
      </w:pPr>
    </w:p>
    <w:p>
      <w:pPr>
        <w:jc w:val="center"/>
        <w:rPr>
          <w:rFonts w:hint="eastAsia" w:ascii="宋体" w:hAnsi="宋体"/>
          <w:b/>
          <w:color w:val="auto"/>
          <w:sz w:val="32"/>
          <w:szCs w:val="32"/>
          <w:highlight w:val="none"/>
          <w:lang w:val="en-US" w:eastAsia="zh-CN"/>
        </w:rPr>
      </w:pPr>
      <w:r>
        <w:rPr>
          <w:rFonts w:hint="eastAsia" w:ascii="宋体" w:hAnsi="宋体" w:eastAsia="宋体" w:cs="Times New Roman"/>
          <w:b/>
          <w:color w:val="auto"/>
          <w:sz w:val="32"/>
          <w:szCs w:val="32"/>
          <w:highlight w:val="none"/>
        </w:rPr>
        <w:t>甘肃</w:t>
      </w:r>
      <w:r>
        <w:rPr>
          <w:rFonts w:hint="eastAsia" w:ascii="宋体" w:hAnsi="宋体"/>
          <w:b/>
          <w:color w:val="auto"/>
          <w:sz w:val="32"/>
          <w:szCs w:val="32"/>
          <w:highlight w:val="none"/>
        </w:rPr>
        <w:t>酒钢集团</w:t>
      </w:r>
      <w:r>
        <w:rPr>
          <w:rFonts w:hint="eastAsia" w:ascii="宋体" w:hAnsi="宋体"/>
          <w:b/>
          <w:color w:val="auto"/>
          <w:sz w:val="32"/>
          <w:szCs w:val="32"/>
          <w:highlight w:val="none"/>
          <w:lang w:eastAsia="zh-CN"/>
        </w:rPr>
        <w:t>宏兴钢铁股份</w:t>
      </w:r>
      <w:r>
        <w:rPr>
          <w:rFonts w:hint="eastAsia" w:ascii="宋体" w:hAnsi="宋体"/>
          <w:b/>
          <w:color w:val="auto"/>
          <w:sz w:val="32"/>
          <w:szCs w:val="32"/>
          <w:highlight w:val="none"/>
        </w:rPr>
        <w:t>有限公司</w:t>
      </w:r>
      <w:r>
        <w:rPr>
          <w:rFonts w:hint="eastAsia" w:ascii="宋体" w:hAnsi="宋体"/>
          <w:b/>
          <w:color w:val="auto"/>
          <w:sz w:val="32"/>
          <w:szCs w:val="32"/>
          <w:highlight w:val="none"/>
          <w:lang w:val="en-US" w:eastAsia="zh-CN"/>
        </w:rPr>
        <w:t>炼铁厂</w:t>
      </w:r>
    </w:p>
    <w:p>
      <w:pPr>
        <w:jc w:val="center"/>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止回阀\H41H-25P DN25采购</w:t>
      </w:r>
    </w:p>
    <w:p>
      <w:pPr>
        <w:jc w:val="center"/>
        <w:rPr>
          <w:rFonts w:hint="eastAsia" w:ascii="宋体" w:hAnsi="宋体" w:eastAsia="宋体"/>
          <w:b/>
          <w:color w:val="auto"/>
          <w:sz w:val="32"/>
          <w:szCs w:val="32"/>
          <w:highlight w:val="none"/>
          <w:lang w:val="en-US" w:eastAsia="zh-CN"/>
        </w:rPr>
      </w:pPr>
      <w:bookmarkStart w:id="0" w:name="OLE_LINK1"/>
      <w:r>
        <w:rPr>
          <w:rFonts w:hint="eastAsia" w:ascii="宋体" w:hAnsi="宋体"/>
          <w:b/>
          <w:color w:val="auto"/>
          <w:sz w:val="32"/>
          <w:szCs w:val="32"/>
          <w:highlight w:val="none"/>
          <w:lang w:val="en-US" w:eastAsia="zh-CN"/>
        </w:rPr>
        <w:t>技术规格要求</w:t>
      </w:r>
    </w:p>
    <w:bookmarkEnd w:id="0"/>
    <w:p>
      <w:pPr>
        <w:rPr>
          <w:rFonts w:hint="eastAsia" w:ascii="宋体" w:hAnsi="宋体"/>
          <w:b/>
          <w:color w:val="auto"/>
          <w:sz w:val="32"/>
          <w:szCs w:val="32"/>
          <w:highlight w:val="none"/>
        </w:rPr>
      </w:pPr>
    </w:p>
    <w:p>
      <w:pPr>
        <w:rPr>
          <w:rFonts w:hint="eastAsia" w:ascii="宋体" w:hAnsi="宋体"/>
          <w:b/>
          <w:color w:val="auto"/>
          <w:sz w:val="32"/>
          <w:szCs w:val="32"/>
          <w:highlight w:val="none"/>
        </w:rPr>
      </w:pPr>
    </w:p>
    <w:p>
      <w:pPr>
        <w:rPr>
          <w:rFonts w:hint="eastAsia" w:ascii="宋体" w:hAnsi="宋体"/>
          <w:b/>
          <w:color w:val="auto"/>
          <w:sz w:val="32"/>
          <w:szCs w:val="32"/>
          <w:highlight w:val="none"/>
        </w:rPr>
      </w:pPr>
    </w:p>
    <w:p>
      <w:pPr>
        <w:rPr>
          <w:rFonts w:hint="eastAsia" w:ascii="宋体" w:hAnsi="宋体"/>
          <w:b/>
          <w:color w:val="auto"/>
          <w:sz w:val="32"/>
          <w:szCs w:val="32"/>
          <w:highlight w:val="none"/>
        </w:rPr>
      </w:pPr>
    </w:p>
    <w:p>
      <w:pPr>
        <w:rPr>
          <w:rFonts w:hint="eastAsia" w:ascii="宋体" w:hAnsi="宋体"/>
          <w:b/>
          <w:color w:val="auto"/>
          <w:sz w:val="32"/>
          <w:szCs w:val="32"/>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63" w:rightChars="30" w:firstLine="5409" w:firstLineChars="1796"/>
        <w:rPr>
          <w:rFonts w:hint="eastAsia" w:ascii="仿宋_GB2312" w:hAnsi="Arial Narrow" w:eastAsia="仿宋_GB2312"/>
          <w:b/>
          <w:sz w:val="36"/>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6</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3</w:t>
      </w:r>
      <w:r>
        <w:rPr>
          <w:rFonts w:hint="eastAsia" w:ascii="仿宋" w:hAnsi="仿宋" w:eastAsia="仿宋" w:cs="仿宋"/>
          <w:b/>
          <w:color w:val="auto"/>
          <w:sz w:val="30"/>
          <w:szCs w:val="30"/>
          <w:highlight w:val="none"/>
        </w:rPr>
        <w:t>日</w:t>
      </w:r>
    </w:p>
    <w:p>
      <w:pPr>
        <w:spacing w:line="360" w:lineRule="auto"/>
        <w:ind w:firstLine="3791" w:firstLineChars="1049"/>
        <w:rPr>
          <w:rFonts w:hint="eastAsia" w:ascii="宋体" w:hAnsi="宋体"/>
          <w:b/>
          <w:sz w:val="36"/>
          <w:szCs w:val="36"/>
        </w:rPr>
      </w:pPr>
      <w:r>
        <w:rPr>
          <w:rFonts w:hint="eastAsia" w:ascii="宋体" w:hAnsi="宋体"/>
          <w:b/>
          <w:sz w:val="36"/>
          <w:szCs w:val="36"/>
        </w:rPr>
        <w:t>目    录</w:t>
      </w:r>
    </w:p>
    <w:p>
      <w:pPr>
        <w:spacing w:line="360" w:lineRule="auto"/>
        <w:ind w:firstLine="3791" w:firstLineChars="1049"/>
        <w:rPr>
          <w:rFonts w:hint="eastAsia" w:ascii="宋体" w:hAnsi="宋体"/>
          <w:b/>
          <w:sz w:val="36"/>
          <w:szCs w:val="36"/>
        </w:rPr>
      </w:pP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附件一    总则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附件二    制造要求</w:t>
      </w:r>
    </w:p>
    <w:p>
      <w:pPr>
        <w:spacing w:before="100" w:beforeAutospacing="1" w:after="100" w:afterAutospacing="1" w:line="480" w:lineRule="auto"/>
        <w:ind w:firstLine="2458" w:firstLineChars="900"/>
        <w:rPr>
          <w:rFonts w:hint="eastAsia" w:ascii="宋体" w:hAnsi="宋体"/>
          <w:b/>
          <w:spacing w:val="-4"/>
          <w:kern w:val="28"/>
          <w:sz w:val="28"/>
          <w:szCs w:val="28"/>
        </w:rPr>
      </w:pPr>
      <w:r>
        <w:rPr>
          <w:rFonts w:hint="eastAsia" w:ascii="宋体" w:hAnsi="宋体"/>
          <w:b/>
          <w:spacing w:val="-4"/>
          <w:kern w:val="28"/>
          <w:sz w:val="28"/>
          <w:szCs w:val="28"/>
        </w:rPr>
        <w:t>附件三    系统设施供货范围</w:t>
      </w:r>
    </w:p>
    <w:p>
      <w:pPr>
        <w:tabs>
          <w:tab w:val="left" w:pos="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附件四    提供资料</w:t>
      </w:r>
    </w:p>
    <w:p>
      <w:pPr>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附件五    售后服务</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附件六    交货时间及地点</w:t>
      </w:r>
    </w:p>
    <w:p>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r>
        <w:rPr>
          <w:rFonts w:hint="eastAsia" w:ascii="宋体" w:hAnsi="宋体"/>
          <w:b/>
          <w:sz w:val="28"/>
          <w:szCs w:val="28"/>
        </w:rPr>
        <w:t>附件七    其它</w:t>
      </w:r>
    </w:p>
    <w:p>
      <w:pPr>
        <w:snapToGrid w:val="0"/>
        <w:spacing w:line="360" w:lineRule="auto"/>
        <w:ind w:right="-447"/>
        <w:rPr>
          <w:rFonts w:hint="eastAsia" w:ascii="宋体" w:hAnsi="宋体"/>
          <w:b/>
          <w:sz w:val="28"/>
          <w:szCs w:val="28"/>
        </w:rPr>
      </w:pPr>
    </w:p>
    <w:p>
      <w:pPr>
        <w:snapToGrid w:val="0"/>
        <w:spacing w:line="360" w:lineRule="auto"/>
        <w:ind w:right="-447"/>
        <w:rPr>
          <w:rFonts w:hint="eastAsia" w:ascii="宋体" w:hAnsi="宋体"/>
          <w:b/>
          <w:sz w:val="28"/>
          <w:szCs w:val="28"/>
        </w:rPr>
      </w:pPr>
    </w:p>
    <w:p>
      <w:pPr>
        <w:rPr>
          <w:rFonts w:hint="eastAsia" w:ascii="宋体" w:hAnsi="宋体"/>
          <w:color w:val="auto"/>
          <w:sz w:val="20"/>
          <w:szCs w:val="20"/>
          <w:highlight w:val="none"/>
        </w:rPr>
      </w:pPr>
      <w:r>
        <w:rPr>
          <w:rFonts w:hint="eastAsia" w:ascii="宋体" w:hAnsi="宋体"/>
          <w:color w:val="auto"/>
          <w:sz w:val="20"/>
          <w:szCs w:val="20"/>
          <w:highlight w:val="none"/>
        </w:rPr>
        <w:br w:type="page"/>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甘肃酒钢集团宏兴钢铁股份有限公司炼铁厂（以下称甲方）与</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val="en-US" w:eastAsia="zh-CN"/>
        </w:rPr>
        <w:t>止回阀\H41H-25P DN25</w:t>
      </w:r>
      <w:r>
        <w:rPr>
          <w:rFonts w:hint="eastAsia" w:ascii="仿宋" w:hAnsi="仿宋" w:eastAsia="仿宋" w:cs="仿宋"/>
          <w:color w:val="auto"/>
          <w:sz w:val="21"/>
          <w:szCs w:val="21"/>
          <w:highlight w:val="none"/>
        </w:rPr>
        <w:t>采购</w:t>
      </w:r>
      <w:r>
        <w:rPr>
          <w:rFonts w:hint="eastAsia" w:ascii="仿宋" w:hAnsi="仿宋" w:eastAsia="仿宋" w:cs="仿宋"/>
          <w:color w:val="auto"/>
          <w:sz w:val="21"/>
          <w:szCs w:val="21"/>
          <w:highlight w:val="none"/>
          <w:lang w:val="en-US" w:eastAsia="zh-CN"/>
        </w:rPr>
        <w:t>事宜，</w:t>
      </w:r>
      <w:r>
        <w:rPr>
          <w:rFonts w:hint="eastAsia" w:ascii="仿宋" w:hAnsi="仿宋" w:eastAsia="仿宋" w:cs="仿宋"/>
          <w:color w:val="auto"/>
          <w:sz w:val="21"/>
          <w:szCs w:val="21"/>
          <w:highlight w:val="none"/>
        </w:rPr>
        <w:t>经双方协商，达成如下技术协议：</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附件一</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乙方提供货物的制造、材料的选择，都应按照国内外通用的现行标准和相应的技术规范执行，而这些标准和技术规范应为合同签字日为止最新公布发问的标准和技术规范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w:t>
      </w:r>
      <w:r>
        <w:rPr>
          <w:rFonts w:hint="eastAsia" w:ascii="仿宋" w:hAnsi="仿宋" w:eastAsia="仿宋" w:cs="仿宋"/>
          <w:color w:val="auto"/>
          <w:sz w:val="21"/>
          <w:szCs w:val="21"/>
          <w:highlight w:val="none"/>
          <w:lang w:eastAsia="zh-CN"/>
        </w:rPr>
        <w:t>止回阀\H41H-25P DN25</w:t>
      </w:r>
      <w:r>
        <w:rPr>
          <w:rFonts w:hint="eastAsia" w:ascii="仿宋" w:hAnsi="仿宋" w:eastAsia="仿宋" w:cs="仿宋"/>
          <w:color w:val="auto"/>
          <w:sz w:val="21"/>
          <w:szCs w:val="21"/>
          <w:highlight w:val="none"/>
          <w:lang w:val="en-US" w:eastAsia="zh-CN"/>
        </w:rPr>
        <w:t>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spacing w:line="360" w:lineRule="auto"/>
        <w:rPr>
          <w:rFonts w:hint="eastAsia" w:ascii="宋体" w:hAnsi="宋体"/>
          <w:b/>
          <w:color w:val="auto"/>
          <w:spacing w:val="-4"/>
          <w:kern w:val="28"/>
          <w:sz w:val="20"/>
          <w:szCs w:val="20"/>
          <w:highlight w:val="none"/>
          <w:lang w:eastAsia="zh-CN"/>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宋体" w:hAnsi="宋体" w:eastAsia="宋体"/>
          <w:b/>
          <w:color w:val="auto"/>
          <w:spacing w:val="-4"/>
          <w:kern w:val="28"/>
          <w:sz w:val="20"/>
          <w:szCs w:val="20"/>
          <w:highlight w:val="none"/>
          <w:lang w:eastAsia="zh-CN"/>
        </w:rPr>
      </w:pPr>
      <w:r>
        <w:rPr>
          <w:rFonts w:hint="eastAsia" w:ascii="宋体" w:hAnsi="宋体"/>
          <w:b/>
          <w:color w:val="auto"/>
          <w:spacing w:val="-4"/>
          <w:kern w:val="28"/>
          <w:sz w:val="20"/>
          <w:szCs w:val="20"/>
          <w:highlight w:val="none"/>
          <w:lang w:eastAsia="zh-CN"/>
        </w:rPr>
        <w:t>二、制造要求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sz w:val="20"/>
          <w:szCs w:val="20"/>
          <w:highlight w:val="none"/>
          <w:lang w:val="en-US" w:eastAsia="zh-CN"/>
        </w:rPr>
      </w:pPr>
      <w:r>
        <w:rPr>
          <w:rFonts w:hint="eastAsia" w:ascii="宋体" w:hAnsi="宋体" w:cs="宋体"/>
          <w:b/>
          <w:bCs/>
          <w:color w:val="auto"/>
          <w:sz w:val="20"/>
          <w:szCs w:val="20"/>
          <w:highlight w:val="none"/>
          <w:lang w:val="en-US" w:eastAsia="zh-CN"/>
        </w:rPr>
        <w:t>2</w:t>
      </w:r>
      <w:r>
        <w:rPr>
          <w:rFonts w:hint="eastAsia" w:ascii="宋体" w:hAnsi="宋体" w:eastAsia="宋体" w:cs="宋体"/>
          <w:b/>
          <w:bCs/>
          <w:color w:val="auto"/>
          <w:sz w:val="20"/>
          <w:szCs w:val="20"/>
          <w:highlight w:val="none"/>
          <w:lang w:val="en-US" w:eastAsia="zh-CN"/>
        </w:rPr>
        <w:t>.自然环境</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海拔高度：</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1626m</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极端最高温度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38.4℃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极端最底温度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-31.6℃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最热月平均温度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28.7℃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最冷月平均温度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-15.6℃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年平均温度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 7.3℃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最大月平均日温差</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14℃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最热月平均湿度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52 %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最冷月平均湿度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55 %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相对湿度</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 xml:space="preserve">46 %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年平均降雨量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85.3mm</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b/>
          <w:bCs/>
          <w:color w:val="auto"/>
          <w:sz w:val="20"/>
          <w:szCs w:val="20"/>
          <w:highlight w:val="none"/>
        </w:rPr>
      </w:pPr>
      <w:r>
        <w:rPr>
          <w:rFonts w:hint="eastAsia" w:ascii="宋体" w:hAnsi="宋体"/>
          <w:b/>
          <w:bCs/>
          <w:color w:val="auto"/>
          <w:sz w:val="20"/>
          <w:szCs w:val="20"/>
          <w:highlight w:val="none"/>
          <w:lang w:val="en-US" w:eastAsia="zh-CN"/>
        </w:rPr>
        <w:t>3.</w:t>
      </w:r>
      <w:r>
        <w:rPr>
          <w:rFonts w:hint="eastAsia" w:ascii="宋体" w:hAnsi="宋体"/>
          <w:b/>
          <w:bCs/>
          <w:color w:val="auto"/>
          <w:sz w:val="20"/>
          <w:szCs w:val="20"/>
          <w:highlight w:val="none"/>
          <w:lang w:eastAsia="zh-CN"/>
        </w:rPr>
        <w:t>工况</w:t>
      </w:r>
      <w:r>
        <w:rPr>
          <w:rFonts w:hint="eastAsia" w:ascii="宋体" w:hAnsi="宋体"/>
          <w:b/>
          <w:bCs/>
          <w:color w:val="auto"/>
          <w:sz w:val="20"/>
          <w:szCs w:val="20"/>
          <w:highlight w:val="none"/>
        </w:rPr>
        <w:t>环境</w:t>
      </w:r>
    </w:p>
    <w:p>
      <w:pPr>
        <w:spacing w:line="360" w:lineRule="auto"/>
        <w:rPr>
          <w:rFonts w:hint="default" w:ascii="宋体" w:hAnsi="宋体"/>
          <w:color w:val="auto"/>
          <w:sz w:val="20"/>
          <w:szCs w:val="20"/>
          <w:highlight w:val="none"/>
          <w:lang w:val="en-US" w:eastAsia="zh-CN"/>
        </w:rPr>
      </w:pPr>
      <w:r>
        <w:rPr>
          <w:rFonts w:hint="eastAsia" w:ascii="宋体" w:hAnsi="宋体"/>
          <w:color w:val="auto"/>
          <w:sz w:val="20"/>
          <w:szCs w:val="20"/>
          <w:highlight w:val="none"/>
          <w:lang w:val="en-US" w:eastAsia="zh-CN"/>
        </w:rPr>
        <w:t>2.1</w:t>
      </w:r>
      <w:r>
        <w:rPr>
          <w:rFonts w:hint="eastAsia" w:ascii="宋体" w:hAnsi="宋体"/>
          <w:color w:val="auto"/>
          <w:sz w:val="20"/>
          <w:szCs w:val="20"/>
          <w:highlight w:val="none"/>
          <w:lang w:eastAsia="zh-CN"/>
        </w:rPr>
        <w:t>工作环境：</w:t>
      </w:r>
      <w:r>
        <w:rPr>
          <w:rFonts w:hint="eastAsia" w:ascii="宋体" w:hAnsi="宋体"/>
          <w:color w:val="auto"/>
          <w:sz w:val="20"/>
          <w:szCs w:val="20"/>
          <w:highlight w:val="none"/>
          <w:lang w:val="en-US" w:eastAsia="zh-CN"/>
        </w:rPr>
        <w:t>氮气 、瓦斯灰</w:t>
      </w:r>
    </w:p>
    <w:p>
      <w:pPr>
        <w:spacing w:line="360" w:lineRule="auto"/>
        <w:rPr>
          <w:rFonts w:hint="eastAsia" w:ascii="宋体" w:hAnsi="宋体"/>
          <w:color w:val="auto"/>
          <w:sz w:val="20"/>
          <w:szCs w:val="20"/>
          <w:highlight w:val="none"/>
          <w:lang w:val="en-US" w:eastAsia="zh-CN"/>
        </w:rPr>
      </w:pPr>
      <w:r>
        <w:rPr>
          <w:rFonts w:hint="eastAsia" w:ascii="宋体" w:hAnsi="宋体"/>
          <w:color w:val="auto"/>
          <w:sz w:val="20"/>
          <w:szCs w:val="20"/>
          <w:highlight w:val="none"/>
          <w:lang w:val="en-US" w:eastAsia="zh-CN"/>
        </w:rPr>
        <w:t xml:space="preserve">2.2工作温度：25℃—150℃ </w:t>
      </w:r>
    </w:p>
    <w:p>
      <w:pPr>
        <w:spacing w:line="360" w:lineRule="auto"/>
        <w:rPr>
          <w:rFonts w:hint="default" w:ascii="宋体" w:hAnsi="宋体"/>
          <w:color w:val="auto"/>
          <w:sz w:val="20"/>
          <w:szCs w:val="20"/>
          <w:highlight w:val="none"/>
          <w:lang w:val="en-US" w:eastAsia="zh-CN"/>
        </w:rPr>
      </w:pPr>
      <w:r>
        <w:rPr>
          <w:rFonts w:hint="eastAsia" w:ascii="宋体" w:hAnsi="宋体"/>
          <w:color w:val="auto"/>
          <w:sz w:val="20"/>
          <w:szCs w:val="20"/>
          <w:highlight w:val="none"/>
          <w:lang w:val="en-US" w:eastAsia="zh-CN"/>
        </w:rPr>
        <w:t>2.3工作压力：大于0.85MPa</w:t>
      </w:r>
    </w:p>
    <w:p>
      <w:pPr>
        <w:pStyle w:val="10"/>
        <w:spacing w:before="0" w:beforeLines="0" w:beforeAutospacing="0" w:after="0" w:afterLines="0" w:afterAutospacing="0" w:line="360" w:lineRule="auto"/>
        <w:jc w:val="both"/>
        <w:rPr>
          <w:rFonts w:hint="default" w:ascii="FOOHCL+SimSun" w:hAnsi="FOOHCL+SimSun" w:eastAsia="宋体"/>
          <w:b/>
          <w:bCs/>
          <w:color w:val="auto"/>
          <w:sz w:val="20"/>
          <w:szCs w:val="20"/>
          <w:highlight w:val="none"/>
          <w:lang w:val="en-US" w:eastAsia="zh-CN"/>
        </w:rPr>
      </w:pPr>
      <w:r>
        <w:rPr>
          <w:rFonts w:hint="eastAsia" w:ascii="FOOHCL+SimSun" w:hAnsi="FOOHCL+SimSun"/>
          <w:b/>
          <w:bCs/>
          <w:color w:val="auto"/>
          <w:sz w:val="20"/>
          <w:szCs w:val="20"/>
          <w:highlight w:val="none"/>
          <w:lang w:val="en-US" w:eastAsia="zh-CN"/>
        </w:rPr>
        <w:t>4.相关技术要求</w:t>
      </w:r>
    </w:p>
    <w:tbl>
      <w:tblPr>
        <w:tblStyle w:val="11"/>
        <w:tblpPr w:leftFromText="180" w:rightFromText="180" w:vertAnchor="text" w:horzAnchor="page" w:tblpX="1971" w:tblpY="369"/>
        <w:tblOverlap w:val="never"/>
        <w:tblW w:w="4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3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9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 w:val="20"/>
                <w:szCs w:val="20"/>
                <w:highlight w:val="none"/>
                <w:lang w:eastAsia="zh-CN"/>
              </w:rPr>
            </w:pPr>
            <w:r>
              <w:rPr>
                <w:rFonts w:hint="eastAsia" w:ascii="宋体" w:hAnsi="宋体" w:eastAsia="宋体" w:cs="宋体"/>
                <w:b/>
                <w:bCs/>
                <w:color w:val="auto"/>
                <w:kern w:val="0"/>
                <w:sz w:val="20"/>
                <w:szCs w:val="20"/>
                <w:highlight w:val="none"/>
                <w:lang w:eastAsia="zh-CN"/>
              </w:rPr>
              <w:t>参数名称</w:t>
            </w:r>
          </w:p>
        </w:tc>
        <w:tc>
          <w:tcPr>
            <w:tcW w:w="321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auto"/>
                <w:kern w:val="0"/>
                <w:sz w:val="20"/>
                <w:szCs w:val="20"/>
                <w:highlight w:val="none"/>
                <w:lang w:eastAsia="zh-CN"/>
              </w:rPr>
            </w:pPr>
            <w:r>
              <w:rPr>
                <w:rFonts w:hint="eastAsia" w:ascii="宋体" w:hAnsi="宋体" w:cs="宋体"/>
                <w:b/>
                <w:bCs/>
                <w:color w:val="auto"/>
                <w:kern w:val="0"/>
                <w:sz w:val="20"/>
                <w:szCs w:val="20"/>
                <w:highlight w:val="none"/>
                <w:lang w:eastAsia="zh-CN"/>
              </w:rPr>
              <w:t>工作参数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9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eastAsia="zh-CN"/>
              </w:rPr>
              <w:t>试验压力</w:t>
            </w:r>
          </w:p>
        </w:tc>
        <w:tc>
          <w:tcPr>
            <w:tcW w:w="321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1.25</w:t>
            </w:r>
            <w:r>
              <w:rPr>
                <w:rFonts w:hint="eastAsia" w:ascii="宋体" w:hAnsi="宋体" w:cs="宋体"/>
                <w:color w:val="auto"/>
                <w:kern w:val="0"/>
                <w:sz w:val="20"/>
                <w:szCs w:val="20"/>
                <w:highlight w:val="none"/>
                <w:lang w:eastAsia="zh-CN"/>
              </w:rPr>
              <w:t>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9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安装形式</w:t>
            </w:r>
          </w:p>
        </w:tc>
        <w:tc>
          <w:tcPr>
            <w:tcW w:w="321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法兰连接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9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工作介质</w:t>
            </w:r>
          </w:p>
        </w:tc>
        <w:tc>
          <w:tcPr>
            <w:tcW w:w="321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氮气 、</w:t>
            </w:r>
            <w:r>
              <w:rPr>
                <w:rFonts w:hint="eastAsia" w:ascii="宋体" w:hAnsi="宋体"/>
                <w:color w:val="auto"/>
                <w:sz w:val="20"/>
                <w:szCs w:val="20"/>
                <w:highlight w:val="none"/>
                <w:lang w:val="en-US" w:eastAsia="zh-CN"/>
              </w:rPr>
              <w:t>瓦斯灰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296"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介质温度</w:t>
            </w:r>
          </w:p>
        </w:tc>
        <w:tc>
          <w:tcPr>
            <w:tcW w:w="3219" w:type="dxa"/>
            <w:tcBorders>
              <w:tl2br w:val="nil"/>
              <w:tr2bl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color w:val="auto"/>
                <w:kern w:val="0"/>
                <w:sz w:val="20"/>
                <w:szCs w:val="20"/>
                <w:highlight w:val="none"/>
                <w:lang w:val="en-US" w:eastAsia="zh-CN"/>
              </w:rPr>
            </w:pPr>
            <w:r>
              <w:rPr>
                <w:rFonts w:hint="eastAsia" w:ascii="宋体" w:hAnsi="宋体"/>
                <w:color w:val="auto"/>
                <w:sz w:val="20"/>
                <w:szCs w:val="20"/>
                <w:highlight w:val="none"/>
                <w:lang w:val="en-US" w:eastAsia="zh-CN"/>
              </w:rPr>
              <w:t>25℃—150℃</w:t>
            </w:r>
          </w:p>
        </w:tc>
      </w:tr>
    </w:tbl>
    <w:p>
      <w:pPr>
        <w:pStyle w:val="10"/>
        <w:spacing w:before="0" w:beforeLines="0" w:beforeAutospacing="0" w:after="0" w:afterLines="0" w:afterAutospacing="0" w:line="360" w:lineRule="auto"/>
        <w:jc w:val="both"/>
        <w:rPr>
          <w:rFonts w:hint="eastAsia" w:ascii="FOOHCL+SimSun" w:hAnsi="FOOHCL+SimSun"/>
          <w:color w:val="auto"/>
          <w:sz w:val="20"/>
          <w:szCs w:val="20"/>
          <w:highlight w:val="none"/>
          <w:lang w:eastAsia="zh-CN"/>
        </w:rPr>
      </w:pPr>
    </w:p>
    <w:p>
      <w:pPr>
        <w:pStyle w:val="10"/>
        <w:spacing w:before="0" w:beforeLines="0" w:beforeAutospacing="0" w:after="0" w:afterLines="0" w:afterAutospacing="0" w:line="360" w:lineRule="auto"/>
        <w:jc w:val="both"/>
        <w:rPr>
          <w:rFonts w:hint="eastAsia" w:ascii="FOOHCL+SimSun" w:hAnsi="FOOHCL+SimSun"/>
          <w:color w:val="auto"/>
          <w:sz w:val="20"/>
          <w:szCs w:val="20"/>
          <w:highlight w:val="none"/>
          <w:lang w:eastAsia="zh-CN"/>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p>
      <w:pPr>
        <w:numPr>
          <w:ilvl w:val="0"/>
          <w:numId w:val="0"/>
        </w:numPr>
        <w:tabs>
          <w:tab w:val="left" w:pos="735"/>
        </w:tabs>
        <w:spacing w:line="360" w:lineRule="auto"/>
        <w:rPr>
          <w:rFonts w:hint="eastAsia" w:ascii="宋体" w:hAnsi="宋体" w:eastAsia="宋体" w:cs="Times New Roman"/>
          <w:kern w:val="2"/>
          <w:sz w:val="20"/>
          <w:szCs w:val="20"/>
          <w:highlight w:val="none"/>
          <w:lang w:val="en-US" w:eastAsia="zh-CN" w:bidi="ar-SA"/>
        </w:rPr>
      </w:pPr>
      <w:r>
        <w:rPr>
          <w:rFonts w:hint="eastAsia" w:ascii="宋体" w:hAnsi="宋体" w:cs="Times New Roman"/>
          <w:kern w:val="2"/>
          <w:sz w:val="20"/>
          <w:szCs w:val="20"/>
          <w:highlight w:val="none"/>
          <w:lang w:val="en-US" w:eastAsia="zh-CN" w:bidi="ar-SA"/>
        </w:rPr>
        <w:t>1、</w:t>
      </w:r>
      <w:r>
        <w:rPr>
          <w:rFonts w:hint="eastAsia" w:ascii="宋体" w:hAnsi="宋体" w:eastAsia="宋体" w:cs="Times New Roman"/>
          <w:kern w:val="2"/>
          <w:sz w:val="20"/>
          <w:szCs w:val="20"/>
          <w:highlight w:val="none"/>
          <w:lang w:val="en-US" w:eastAsia="zh-CN" w:bidi="ar-SA"/>
        </w:rPr>
        <w:t>阀体内部喷焊碳化钨抗磨材料。</w:t>
      </w:r>
    </w:p>
    <w:p>
      <w:pPr>
        <w:numPr>
          <w:ilvl w:val="0"/>
          <w:numId w:val="0"/>
        </w:numPr>
        <w:tabs>
          <w:tab w:val="left" w:pos="735"/>
        </w:tabs>
        <w:spacing w:line="360" w:lineRule="auto"/>
        <w:rPr>
          <w:rFonts w:hint="eastAsia" w:ascii="宋体" w:hAnsi="宋体" w:eastAsia="宋体" w:cs="Times New Roman"/>
          <w:kern w:val="2"/>
          <w:sz w:val="20"/>
          <w:szCs w:val="20"/>
          <w:highlight w:val="none"/>
          <w:lang w:val="en-US" w:eastAsia="zh-CN" w:bidi="ar-SA"/>
        </w:rPr>
      </w:pPr>
      <w:r>
        <w:rPr>
          <w:rFonts w:hint="eastAsia" w:ascii="宋体" w:hAnsi="宋体" w:cs="Times New Roman"/>
          <w:kern w:val="2"/>
          <w:sz w:val="20"/>
          <w:szCs w:val="20"/>
          <w:highlight w:val="none"/>
          <w:lang w:val="en-US" w:eastAsia="zh-CN" w:bidi="ar-SA"/>
        </w:rPr>
        <w:t>2、</w:t>
      </w:r>
      <w:r>
        <w:rPr>
          <w:rFonts w:hint="eastAsia" w:ascii="宋体" w:hAnsi="宋体" w:eastAsia="宋体" w:cs="Times New Roman"/>
          <w:kern w:val="2"/>
          <w:sz w:val="20"/>
          <w:szCs w:val="20"/>
          <w:highlight w:val="none"/>
          <w:lang w:val="en-US" w:eastAsia="zh-CN" w:bidi="ar-SA"/>
        </w:rPr>
        <w:t>需厂家现场实际测绘。</w:t>
      </w:r>
    </w:p>
    <w:p>
      <w:pPr>
        <w:numPr>
          <w:ilvl w:val="0"/>
          <w:numId w:val="0"/>
        </w:numPr>
        <w:tabs>
          <w:tab w:val="left" w:pos="735"/>
        </w:tabs>
        <w:spacing w:line="360" w:lineRule="auto"/>
        <w:rPr>
          <w:rFonts w:hint="eastAsia" w:ascii="宋体" w:hAnsi="宋体" w:eastAsia="宋体" w:cs="Times New Roman"/>
          <w:kern w:val="2"/>
          <w:sz w:val="20"/>
          <w:szCs w:val="20"/>
          <w:highlight w:val="none"/>
          <w:lang w:val="en-US" w:eastAsia="zh-CN" w:bidi="ar-SA"/>
        </w:rPr>
      </w:pPr>
      <w:r>
        <w:rPr>
          <w:rFonts w:hint="eastAsia" w:ascii="宋体" w:hAnsi="宋体" w:eastAsia="宋体" w:cs="Times New Roman"/>
          <w:kern w:val="2"/>
          <w:sz w:val="20"/>
          <w:szCs w:val="20"/>
          <w:highlight w:val="none"/>
          <w:lang w:val="en-US" w:eastAsia="zh-CN" w:bidi="ar-SA"/>
        </w:rPr>
        <w:t>3、</w:t>
      </w:r>
      <w:r>
        <w:rPr>
          <w:rFonts w:hint="eastAsia" w:ascii="宋体" w:hAnsi="宋体"/>
          <w:color w:val="auto"/>
          <w:sz w:val="20"/>
          <w:szCs w:val="20"/>
          <w:highlight w:val="none"/>
          <w:lang w:eastAsia="zh-CN"/>
        </w:rPr>
        <w:t>止回阀\H41H-25P DN25</w:t>
      </w:r>
      <w:r>
        <w:rPr>
          <w:rFonts w:hint="eastAsia" w:ascii="宋体" w:hAnsi="宋体" w:eastAsia="宋体" w:cs="Times New Roman"/>
          <w:kern w:val="2"/>
          <w:sz w:val="20"/>
          <w:szCs w:val="20"/>
          <w:highlight w:val="none"/>
          <w:lang w:val="en-US" w:eastAsia="zh-CN" w:bidi="ar-SA"/>
        </w:rPr>
        <w:t>使用寿命＞36个月</w:t>
      </w:r>
      <w:r>
        <w:rPr>
          <w:rFonts w:hint="eastAsia" w:ascii="宋体" w:hAnsi="宋体" w:cs="Times New Roman"/>
          <w:kern w:val="2"/>
          <w:sz w:val="20"/>
          <w:szCs w:val="20"/>
          <w:highlight w:val="none"/>
          <w:lang w:val="en-US" w:eastAsia="zh-CN" w:bidi="ar-SA"/>
        </w:rPr>
        <w:t>。</w:t>
      </w:r>
    </w:p>
    <w:p>
      <w:pPr>
        <w:numPr>
          <w:ilvl w:val="0"/>
          <w:numId w:val="0"/>
        </w:numPr>
        <w:tabs>
          <w:tab w:val="left" w:pos="735"/>
        </w:tabs>
        <w:spacing w:line="360" w:lineRule="auto"/>
        <w:rPr>
          <w:rFonts w:hint="eastAsia" w:ascii="宋体" w:hAnsi="宋体" w:eastAsia="宋体" w:cs="Times New Roman"/>
          <w:kern w:val="2"/>
          <w:sz w:val="20"/>
          <w:szCs w:val="20"/>
          <w:highlight w:val="none"/>
          <w:lang w:val="en-US" w:eastAsia="zh-CN" w:bidi="ar-SA"/>
        </w:rPr>
      </w:pPr>
      <w:r>
        <w:rPr>
          <w:rFonts w:hint="eastAsia" w:ascii="宋体" w:hAnsi="宋体" w:cs="Times New Roman"/>
          <w:kern w:val="2"/>
          <w:sz w:val="20"/>
          <w:szCs w:val="20"/>
          <w:highlight w:val="none"/>
          <w:lang w:val="en-US" w:eastAsia="zh-CN" w:bidi="ar-SA"/>
        </w:rPr>
        <w:t>4</w:t>
      </w:r>
      <w:r>
        <w:rPr>
          <w:rFonts w:hint="eastAsia" w:ascii="宋体" w:hAnsi="宋体" w:eastAsia="宋体" w:cs="Times New Roman"/>
          <w:kern w:val="2"/>
          <w:sz w:val="20"/>
          <w:szCs w:val="20"/>
          <w:highlight w:val="none"/>
          <w:lang w:val="en-US" w:eastAsia="zh-CN" w:bidi="ar-SA"/>
        </w:rPr>
        <w:t>、配套法兰、法兰密封垫及紧固件</w:t>
      </w:r>
      <w:r>
        <w:rPr>
          <w:rFonts w:hint="eastAsia" w:ascii="宋体" w:hAnsi="宋体" w:cs="Times New Roman"/>
          <w:kern w:val="2"/>
          <w:sz w:val="20"/>
          <w:szCs w:val="20"/>
          <w:highlight w:val="none"/>
          <w:lang w:val="en-US" w:eastAsia="zh-CN" w:bidi="ar-SA"/>
        </w:rPr>
        <w:t>。</w:t>
      </w:r>
    </w:p>
    <w:p>
      <w:pPr>
        <w:numPr>
          <w:ilvl w:val="0"/>
          <w:numId w:val="0"/>
        </w:numPr>
        <w:tabs>
          <w:tab w:val="left" w:pos="735"/>
        </w:tabs>
        <w:spacing w:line="360" w:lineRule="auto"/>
        <w:rPr>
          <w:rFonts w:hint="eastAsia" w:ascii="仿宋" w:hAnsi="仿宋" w:eastAsia="仿宋" w:cs="仿宋"/>
          <w:b/>
          <w:color w:val="auto"/>
          <w:spacing w:val="-4"/>
          <w:kern w:val="28"/>
          <w:sz w:val="21"/>
          <w:szCs w:val="21"/>
          <w:highlight w:val="none"/>
        </w:rPr>
      </w:pPr>
      <w:r>
        <w:rPr>
          <w:rFonts w:hint="eastAsia" w:ascii="宋体" w:hAnsi="宋体" w:cs="Times New Roman"/>
          <w:kern w:val="2"/>
          <w:sz w:val="20"/>
          <w:szCs w:val="20"/>
          <w:highlight w:val="none"/>
          <w:lang w:val="en-US" w:eastAsia="zh-CN" w:bidi="ar-SA"/>
        </w:rPr>
        <w:t>4</w:t>
      </w:r>
      <w:r>
        <w:rPr>
          <w:rFonts w:hint="eastAsia" w:ascii="宋体" w:hAnsi="宋体" w:eastAsia="宋体" w:cs="Times New Roman"/>
          <w:kern w:val="2"/>
          <w:sz w:val="20"/>
          <w:szCs w:val="20"/>
          <w:highlight w:val="none"/>
          <w:lang w:val="en-US" w:eastAsia="zh-CN" w:bidi="ar-SA"/>
        </w:rPr>
        <w:t>、 乙方制造的</w:t>
      </w:r>
      <w:r>
        <w:rPr>
          <w:rFonts w:hint="eastAsia" w:ascii="宋体" w:hAnsi="宋体"/>
          <w:color w:val="auto"/>
          <w:sz w:val="20"/>
          <w:szCs w:val="20"/>
          <w:highlight w:val="none"/>
          <w:lang w:eastAsia="zh-CN"/>
        </w:rPr>
        <w:t>止回阀\H41H-25P DN25</w:t>
      </w:r>
      <w:r>
        <w:rPr>
          <w:rFonts w:hint="eastAsia" w:ascii="宋体" w:hAnsi="宋体" w:eastAsia="宋体" w:cs="Times New Roman"/>
          <w:kern w:val="2"/>
          <w:sz w:val="20"/>
          <w:szCs w:val="20"/>
          <w:highlight w:val="none"/>
          <w:lang w:val="en-US" w:eastAsia="zh-CN" w:bidi="ar-SA"/>
        </w:rPr>
        <w:t>在出厂前必须进行耐压测试，乙方在交付设备时应同时提交以下书面报告： 提供出厂</w:t>
      </w:r>
      <w:r>
        <w:rPr>
          <w:rFonts w:hint="eastAsia" w:ascii="宋体" w:hAnsi="宋体" w:eastAsia="宋体" w:cs="宋体"/>
          <w:sz w:val="20"/>
          <w:szCs w:val="20"/>
          <w:highlight w:val="none"/>
        </w:rPr>
        <w:t>质检报告</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出厂合格</w:t>
      </w:r>
      <w:bookmarkStart w:id="1" w:name="_GoBack"/>
      <w:bookmarkEnd w:id="1"/>
      <w:r>
        <w:rPr>
          <w:rFonts w:hint="eastAsia" w:ascii="宋体" w:hAnsi="宋体" w:eastAsia="宋体" w:cs="宋体"/>
          <w:sz w:val="20"/>
          <w:szCs w:val="20"/>
          <w:highlight w:val="none"/>
        </w:rPr>
        <w:t>证</w:t>
      </w:r>
      <w:r>
        <w:rPr>
          <w:rFonts w:hint="eastAsia" w:ascii="宋体" w:hAnsi="宋体" w:eastAsia="宋体" w:cs="宋体"/>
          <w:sz w:val="20"/>
          <w:szCs w:val="20"/>
          <w:highlight w:val="none"/>
          <w:lang w:eastAsia="zh-CN"/>
        </w:rPr>
        <w:t>、图纸资料</w:t>
      </w:r>
      <w:r>
        <w:rPr>
          <w:rFonts w:hint="eastAsia" w:ascii="宋体" w:hAnsi="宋体" w:eastAsia="宋体" w:cs="宋体"/>
          <w:sz w:val="20"/>
          <w:szCs w:val="20"/>
          <w:highlight w:val="none"/>
        </w:rPr>
        <w:t>；</w:t>
      </w:r>
    </w:p>
    <w:p>
      <w:pPr>
        <w:spacing w:line="360" w:lineRule="auto"/>
        <w:ind w:left="0" w:leftChars="0" w:firstLine="0" w:firstLineChars="0"/>
        <w:rPr>
          <w:rFonts w:hint="eastAsia" w:ascii="仿宋" w:hAnsi="仿宋" w:eastAsia="仿宋" w:cs="仿宋"/>
          <w:b/>
          <w:color w:val="auto"/>
          <w:spacing w:val="-4"/>
          <w:kern w:val="28"/>
          <w:sz w:val="21"/>
          <w:szCs w:val="21"/>
          <w:highlight w:val="none"/>
          <w:lang w:val="en-US" w:eastAsia="zh-CN"/>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tbl>
      <w:tblPr>
        <w:tblStyle w:val="11"/>
        <w:tblW w:w="8276" w:type="dxa"/>
        <w:tblInd w:w="93" w:type="dxa"/>
        <w:tblLayout w:type="fixed"/>
        <w:tblCellMar>
          <w:top w:w="0" w:type="dxa"/>
          <w:left w:w="108" w:type="dxa"/>
          <w:bottom w:w="0" w:type="dxa"/>
          <w:right w:w="108" w:type="dxa"/>
        </w:tblCellMar>
      </w:tblPr>
      <w:tblGrid>
        <w:gridCol w:w="1296"/>
        <w:gridCol w:w="3219"/>
        <w:gridCol w:w="1073"/>
        <w:gridCol w:w="2688"/>
      </w:tblGrid>
      <w:tr>
        <w:tblPrEx>
          <w:tblCellMar>
            <w:top w:w="0" w:type="dxa"/>
            <w:left w:w="108" w:type="dxa"/>
            <w:bottom w:w="0" w:type="dxa"/>
            <w:right w:w="108" w:type="dxa"/>
          </w:tblCellMar>
        </w:tblPrEx>
        <w:trPr>
          <w:trHeight w:val="402" w:hRule="atLeast"/>
        </w:trPr>
        <w:tc>
          <w:tcPr>
            <w:tcW w:w="12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物料编码</w:t>
            </w:r>
          </w:p>
        </w:tc>
        <w:tc>
          <w:tcPr>
            <w:tcW w:w="3219"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物料描述</w:t>
            </w:r>
          </w:p>
        </w:tc>
        <w:tc>
          <w:tcPr>
            <w:tcW w:w="107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计量单位</w:t>
            </w:r>
          </w:p>
        </w:tc>
        <w:tc>
          <w:tcPr>
            <w:tcW w:w="268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数量</w:t>
            </w:r>
          </w:p>
        </w:tc>
      </w:tr>
      <w:tr>
        <w:tblPrEx>
          <w:tblCellMar>
            <w:top w:w="0" w:type="dxa"/>
            <w:left w:w="108" w:type="dxa"/>
            <w:bottom w:w="0" w:type="dxa"/>
            <w:right w:w="108" w:type="dxa"/>
          </w:tblCellMar>
        </w:tblPrEx>
        <w:trPr>
          <w:trHeight w:val="402" w:hRule="atLeast"/>
        </w:trPr>
        <w:tc>
          <w:tcPr>
            <w:tcW w:w="129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70452854</w:t>
            </w:r>
          </w:p>
        </w:tc>
        <w:tc>
          <w:tcPr>
            <w:tcW w:w="3219"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auto"/>
                <w:kern w:val="0"/>
                <w:sz w:val="20"/>
                <w:szCs w:val="20"/>
                <w:highlight w:val="none"/>
                <w:lang w:val="en-US" w:eastAsia="zh-CN"/>
              </w:rPr>
            </w:pPr>
            <w:r>
              <w:rPr>
                <w:rFonts w:hint="eastAsia" w:ascii="宋体" w:hAnsi="宋体"/>
                <w:color w:val="auto"/>
                <w:sz w:val="20"/>
                <w:szCs w:val="20"/>
                <w:highlight w:val="none"/>
                <w:lang w:eastAsia="zh-CN"/>
              </w:rPr>
              <w:t>止回阀\H41H-25P DN25</w:t>
            </w:r>
          </w:p>
        </w:tc>
        <w:tc>
          <w:tcPr>
            <w:tcW w:w="107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台</w:t>
            </w:r>
          </w:p>
        </w:tc>
        <w:tc>
          <w:tcPr>
            <w:tcW w:w="268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w:t>
            </w:r>
          </w:p>
        </w:tc>
      </w:tr>
    </w:tbl>
    <w:p>
      <w:pPr>
        <w:spacing w:line="360" w:lineRule="auto"/>
        <w:ind w:left="0" w:leftChars="0" w:firstLine="0" w:firstLineChars="0"/>
        <w:rPr>
          <w:rFonts w:hint="eastAsia" w:ascii="仿宋" w:hAnsi="仿宋" w:eastAsia="仿宋" w:cs="仿宋"/>
          <w:color w:val="auto"/>
          <w:kern w:val="2"/>
          <w:sz w:val="21"/>
          <w:szCs w:val="21"/>
          <w:highlight w:val="none"/>
          <w:lang w:val="en-US" w:eastAsia="zh-CN"/>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rPr>
          <w:rFonts w:hint="eastAsia" w:ascii="宋体" w:hAnsi="宋体"/>
          <w:color w:val="FF0000"/>
          <w:sz w:val="21"/>
          <w:szCs w:val="21"/>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3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7"/>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：王强</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18993792890 </w:t>
      </w:r>
    </w:p>
    <w:p>
      <w:pPr>
        <w:pStyle w:val="7"/>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wangqiang6@jiugang.com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5"/>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5"/>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5"/>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spacing w:line="360" w:lineRule="auto"/>
        <w:ind w:left="0" w:leftChars="0" w:firstLine="0" w:firstLineChars="0"/>
        <w:rPr>
          <w:rFonts w:hint="eastAsia" w:ascii="仿宋" w:hAnsi="仿宋" w:eastAsia="仿宋" w:cs="仿宋"/>
          <w:color w:val="auto"/>
          <w:kern w:val="2"/>
          <w:sz w:val="21"/>
          <w:szCs w:val="21"/>
          <w:highlight w:val="none"/>
        </w:rPr>
      </w:pPr>
    </w:p>
    <w:p/>
    <w:p>
      <w:pPr>
        <w:rPr>
          <w:color w:val="auto"/>
          <w:highlight w:val="none"/>
        </w:rPr>
      </w:pPr>
    </w:p>
    <w:sectPr>
      <w:headerReference r:id="rId3" w:type="default"/>
      <w:footerReference r:id="rId4" w:type="default"/>
      <w:footerReference r:id="rId5"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0000009F" w:csb1="00000000"/>
  </w:font>
  <w:font w:name="FOOHCL+SimSun">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separate"/>
    </w:r>
    <w:r>
      <w:rPr>
        <w:rStyle w:val="13"/>
      </w:rPr>
      <w:t>1</w:t>
    </w:r>
    <w: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fldChar w:fldCharType="begin"/>
    </w:r>
    <w:r>
      <w:rPr>
        <w:rStyle w:val="13"/>
      </w:rPr>
      <w:instrText xml:space="preserve">PAGE  </w:instrText>
    </w:r>
    <w:r>
      <w:fldChar w:fldCharType="separate"/>
    </w:r>
    <w:r>
      <w:fldChar w:fldCharType="end"/>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jc w:val="right"/>
      <w:rPr>
        <w:rFonts w:hint="default" w:eastAsia="宋体"/>
        <w:lang w:val="en-US" w:eastAsia="zh-CN"/>
      </w:rPr>
    </w:pPr>
    <w:r>
      <w:rPr>
        <w:rFonts w:hint="eastAsia"/>
        <w:lang w:eastAsia="zh-CN"/>
      </w:rPr>
      <w:t>协议编号：</w:t>
    </w:r>
    <w:r>
      <w:rPr>
        <w:rFonts w:hint="eastAsia"/>
        <w:lang w:val="en-US" w:eastAsia="zh-CN"/>
      </w:rPr>
      <w:t>20220901</w:t>
    </w:r>
    <w:r>
      <w:rPr>
        <w:rFonts w:hint="eastAsia"/>
        <w:highlight w:val="none"/>
        <w:lang w:val="en-US" w:eastAsia="zh-CN"/>
      </w:rPr>
      <w:t>G/T</w:t>
    </w:r>
    <w:r>
      <w:rPr>
        <w:rFonts w:hint="eastAsia"/>
        <w:lang w:val="en-US" w:eastAsia="zh-CN"/>
      </w:rPr>
      <w:t>001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YTQ3NWU4ZjkzODA0ZDgyNTA4Yjk3YzJmMWRmMWUifQ=="/>
    <w:docVar w:name="KSO_WPS_MARK_KEY" w:val="f6b4165a-a0d3-4232-8bc1-5356437f0dc7"/>
  </w:docVars>
  <w:rsids>
    <w:rsidRoot w:val="17E73B15"/>
    <w:rsid w:val="0A59408D"/>
    <w:rsid w:val="0B416FFB"/>
    <w:rsid w:val="0C686809"/>
    <w:rsid w:val="0FE37068"/>
    <w:rsid w:val="127A59BE"/>
    <w:rsid w:val="14D56A06"/>
    <w:rsid w:val="15155F49"/>
    <w:rsid w:val="17C52D61"/>
    <w:rsid w:val="17E73B15"/>
    <w:rsid w:val="19CB76A8"/>
    <w:rsid w:val="1B042AE7"/>
    <w:rsid w:val="1D1D719C"/>
    <w:rsid w:val="25FF4E4E"/>
    <w:rsid w:val="27C052F3"/>
    <w:rsid w:val="284C115D"/>
    <w:rsid w:val="29292456"/>
    <w:rsid w:val="29341AF5"/>
    <w:rsid w:val="2B822FEC"/>
    <w:rsid w:val="2DF87595"/>
    <w:rsid w:val="312468F3"/>
    <w:rsid w:val="326E400E"/>
    <w:rsid w:val="3C6B3628"/>
    <w:rsid w:val="41C317B6"/>
    <w:rsid w:val="42CE16F3"/>
    <w:rsid w:val="45E07375"/>
    <w:rsid w:val="47103723"/>
    <w:rsid w:val="48AE2D33"/>
    <w:rsid w:val="49115557"/>
    <w:rsid w:val="4A2F3C12"/>
    <w:rsid w:val="4AFC25EE"/>
    <w:rsid w:val="4B1C13C1"/>
    <w:rsid w:val="4F046375"/>
    <w:rsid w:val="503A5393"/>
    <w:rsid w:val="514D7BD2"/>
    <w:rsid w:val="5E5E0BE9"/>
    <w:rsid w:val="66FC760D"/>
    <w:rsid w:val="68307350"/>
    <w:rsid w:val="6E0157B4"/>
    <w:rsid w:val="73F85DE4"/>
    <w:rsid w:val="74F73E9B"/>
    <w:rsid w:val="7A4A7B5C"/>
    <w:rsid w:val="7BB35E76"/>
    <w:rsid w:val="7CE4685B"/>
    <w:rsid w:val="7E6E42D6"/>
    <w:rsid w:val="7F463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annotation text"/>
    <w:basedOn w:val="1"/>
    <w:unhideWhenUsed/>
    <w:qFormat/>
    <w:uiPriority w:val="99"/>
    <w:pPr>
      <w:jc w:val="left"/>
    </w:pPr>
  </w:style>
  <w:style w:type="paragraph" w:styleId="5">
    <w:name w:val="Body Text"/>
    <w:basedOn w:val="1"/>
    <w:next w:val="6"/>
    <w:qFormat/>
    <w:uiPriority w:val="0"/>
    <w:pPr>
      <w:spacing w:after="120" w:afterLines="0"/>
    </w:pPr>
  </w:style>
  <w:style w:type="paragraph" w:styleId="6">
    <w:name w:val="toc 5"/>
    <w:basedOn w:val="1"/>
    <w:next w:val="1"/>
    <w:qFormat/>
    <w:uiPriority w:val="39"/>
    <w:pPr>
      <w:ind w:left="840"/>
      <w:jc w:val="left"/>
    </w:pPr>
    <w:rPr>
      <w:sz w:val="18"/>
      <w:szCs w:val="18"/>
    </w:rPr>
  </w:style>
  <w:style w:type="paragraph" w:styleId="7">
    <w:name w:val="Plain Text"/>
    <w:basedOn w:val="1"/>
    <w:qFormat/>
    <w:uiPriority w:val="0"/>
    <w:rPr>
      <w:rFonts w:ascii="宋体" w:hAnsi="Courier New"/>
      <w:kern w:val="2"/>
      <w:sz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character" w:styleId="13">
    <w:name w:val="page number"/>
    <w:basedOn w:val="12"/>
    <w:qFormat/>
    <w:uiPriority w:val="0"/>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1532</Words>
  <Characters>1754</Characters>
  <Lines>0</Lines>
  <Paragraphs>0</Paragraphs>
  <TotalTime>2</TotalTime>
  <ScaleCrop>false</ScaleCrop>
  <LinksUpToDate>false</LinksUpToDate>
  <CharactersWithSpaces>1937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2022-12-14T03:27:00Z</dcterms:created>
  <dc:creator>rf</dc:creator>
  <cp:lastModifiedBy>Lee 先森</cp:lastModifiedBy>
  <dcterms:modified xsi:type="dcterms:W3CDTF">2026-06-24T02:00:37Z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DB0AD93A299240CD80B412EF618BD085_13</vt:lpwstr>
  </property>
  <property fmtid="{D5CDD505-2E9C-101B-9397-08002B2CF9AE}" pid="4" name="KSOTemplateDocerSaveRecord">
    <vt:lpwstr>eyJoZGlkIjoiOTYyNzMzNTYwNmY1OTViODg2OTM4NTBhODU5MmI0ZTciLCJ1c2VySWQiOiIxNjQ4MzQ0MTczIn0=</vt:lpwstr>
  </property>
</Properties>
</file>